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الطاهر المؤذن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الطاهر المؤذن
</w:t>
      </w:r>
    </w:p>
    <w:p>
      <w:pPr/>
      <w:r>
        <w:rPr/>
        <w:t xml:space="preserve">أبو الطاهر المؤذن: </w:t>
      </w:r>
    </w:p>
    <w:p/>
    <w:p>
      <w:pPr/>
      <w:r>
        <w:rPr/>
        <w:t xml:space="preserve">هو محمد بن عبد الرحمن العمري.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2026-08-05T15:06:44+03:00</dcterms:created>
  <dcterms:modified xsi:type="dcterms:W3CDTF">2026-08-05T15:06:44+03:00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