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السعود بن أبي بكر بن عبد الملك بن ظهيرة المخزومي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السعود بن أبي بكر بن عبد الملك بن ظهيرة المخزومي المكي
</w:t>
      </w:r>
    </w:p>
    <w:p>
      <w:pPr/>
      <w:r>
        <w:rPr/>
        <w:t xml:space="preserve">أبو السعود بن أبي بكر بن عبد الملك بن ظهيرة المخزومي المكي </w:t>
      </w:r>
    </w:p>
    <w:p/>
    <w:p>
      <w:pPr/>
      <w:r>
        <w:rPr/>
        <w:t xml:space="preserve">[ ......... ]</w:t>
      </w:r>
    </w:p>
    <w:p/>
    <w:p>
      <w:pPr/>
      <w:r>
        <w:rPr/>
        <w:t xml:space="preserve">توفى في [ ....... ] من سنة خمس عشرة وثمانمائة بزبيد، ووصل نعيه مكة في رمضان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2026-08-05T13:06:35+03:00</dcterms:created>
  <dcterms:modified xsi:type="dcterms:W3CDTF">2026-08-05T13:06:35+03:00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