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بن علي بن عبد الله بن علي بن محمد بن بن عبد السلام بن أبي المعالى الكازرونى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بن علي بن عبد الله بن علي بن محمد بن بن عبد السلام بن أبي المعالى الكازرونى المكي
</w:t>
      </w:r>
    </w:p>
    <w:p>
      <w:pPr/>
      <w:r>
        <w:rPr/>
        <w:t xml:space="preserve">أبو الخير بن علي بن عبد الله بن علي بن محمد بن بن عبد السلام بن أبي المعالى الكازرونى المكي: </w:t>
      </w:r>
    </w:p>
    <w:p/>
    <w:p>
      <w:pPr/>
      <w:r>
        <w:rPr/>
        <w:t xml:space="preserve">المؤذن بالحرم الشريف، ولد سنة أربع وخمسين وسبعمائة بمكة [ .... ].</w:t>
      </w:r>
    </w:p>
    <w:p/>
    <w:p>
      <w:pPr/>
      <w:r>
        <w:rPr/>
        <w:t xml:space="preserve">توفى في شعبان سنة تسع وتسعين وسبعمائة بمكة، ودفن بالمعلاة، سامحه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2026-10-08T19:53:04+03:00</dcterms:created>
  <dcterms:modified xsi:type="dcterms:W3CDTF">2026-10-08T19:53:04+03:00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