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بن الزين القسطلاني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بن الزين القسطلاني
</w:t>
      </w:r>
    </w:p>
    <w:p>
      <w:pPr/>
      <w:r>
        <w:rPr/>
        <w:t xml:space="preserve">أبو الخير بن الزين القسطلاني: </w:t>
      </w:r>
    </w:p>
    <w:p/>
    <w:p>
      <w:pPr/>
      <w:r>
        <w:rPr/>
        <w:t xml:space="preserve">هو محمد بن حسين بن الزين.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2026-08-05T16:07:21+03:00</dcterms:created>
  <dcterms:modified xsi:type="dcterms:W3CDTF">2026-08-05T16:07:21+03:00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