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الخير بن الزين القسطلاني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الخير بن الزين القسطلاني
</w:t>
      </w:r>
    </w:p>
    <w:p>
      <w:pPr/>
      <w:r>
        <w:rPr/>
        <w:t xml:space="preserve">أبو الخير بن الزين القسطلاني: </w:t>
      </w:r>
    </w:p>
    <w:p/>
    <w:p>
      <w:pPr/>
      <w:r>
        <w:rPr/>
        <w:t xml:space="preserve">هو محمد بن حسين بن الزين. 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2026-10-08T19:46:39+03:00</dcterms:created>
  <dcterms:modified xsi:type="dcterms:W3CDTF">2026-10-08T19:46:39+03:00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