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بن أبي السعود بن طهيرة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بن أبي السعود بن طهيرة
</w:t>
      </w:r>
    </w:p>
    <w:p>
      <w:pPr/>
      <w:r>
        <w:rPr/>
        <w:t xml:space="preserve">أبو الخير بن أبي السعود بن طهيرة: </w:t>
      </w:r>
    </w:p>
    <w:p/>
    <w:p>
      <w:pPr/>
      <w:r>
        <w:rPr/>
        <w:t xml:space="preserve">هو محمد بن محمد بن حسين بن علي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2026-08-05T22:15:32+03:00</dcterms:created>
  <dcterms:modified xsi:type="dcterms:W3CDTF">2026-08-05T22:15:32+03:00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