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بن فهد
</w:t>
      </w:r>
    </w:p>
    <w:p>
      <w:pPr/>
      <w:r>
        <w:rPr/>
        <w:t xml:space="preserve">أبو الخير بن فهد: </w:t>
      </w:r>
    </w:p>
    <w:p/>
    <w:p>
      <w:pPr/>
      <w:r>
        <w:rPr/>
        <w:t xml:space="preserve">هو محمد بن محمد بن عبد الله القرشي،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2026-08-05T17:01:30+03:00</dcterms:created>
  <dcterms:modified xsi:type="dcterms:W3CDTF">2026-08-05T17:01:30+03:00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