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الحديد الشريف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الحديد الشريف اليمني
</w:t>
      </w:r>
    </w:p>
    <w:p>
      <w:pPr/>
      <w:r>
        <w:rPr/>
        <w:t xml:space="preserve">أبو الحديد، الشريف اليمني: </w:t>
      </w:r>
    </w:p>
    <w:p/>
    <w:p>
      <w:pPr/>
      <w:r>
        <w:rPr/>
        <w:t xml:space="preserve">هو علي بن محمد بن حديد بن علي الحسيني الحضرمى. تقدم في محله.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2026-08-05T19:12:59+03:00</dcterms:created>
  <dcterms:modified xsi:type="dcterms:W3CDTF">2026-08-05T19:12:59+03:00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