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الخير محمد بن عبد الله بن محمد القرشي الهاشمي المكي المعروف بابن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الخير محمد بن عبد الله بن محمد القرشي الهاشمي المكي المعروف بابن فهد
</w:t>
      </w:r>
    </w:p>
    <w:p>
      <w:pPr/>
      <w:r>
        <w:rPr/>
        <w:t xml:space="preserve">أبو بكر بن أبي الخير محمد بن عبد الله بن محمد القرشي الهاشمي المكي، المعروف بابن فهد: </w:t>
      </w:r>
    </w:p>
    <w:p/>
    <w:p>
      <w:pPr/>
      <w:r>
        <w:rPr/>
        <w:t xml:space="preserve">سمع في سنة ثلاث وسبعين وسبعمائة، من الكمال بن حبيب: «سنن ابن ماجة» بفوت، ومن الجمال بن عبد المعطي: «صحيح ابن حبان» بفوت، وسمع من العفيف النشاورى، وغيره. وأجاز له في سنة ثمان وستين وسبعمائة وما بعدها: شهاب الدين الأذرعي، وابن أميلة، وزينب ابنة أحمد الدمانيسى وغيرهم.</w:t>
      </w:r>
    </w:p>
    <w:p/>
    <w:p>
      <w:pPr/>
      <w:r>
        <w:rPr/>
        <w:t xml:space="preserve">توفى في جمادى الأولى من سنة ثلاث وتسعين وسبعمائة باليمن، بأبيات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2026-08-05T17:58:19+03:00</dcterms:created>
  <dcterms:modified xsi:type="dcterms:W3CDTF">2026-08-05T17:58:19+03:00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