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علي بن سليمان القروي
</w:t>
      </w:r>
    </w:p>
    <w:p>
      <w:pPr>
        <w:jc w:val="start"/>
        <w:bidi/>
      </w:pPr>
      <w:r>
        <w:rPr>
          <w:rFonts w:ascii="arial" w:hAnsi="arial" w:eastAsia="arial" w:cs="arial"/>
          <w:sz w:val="28"/>
          <w:szCs w:val="28"/>
          <w:b w:val="1"/>
          <w:bCs w:val="1"/>
          <w:rtl/>
        </w:rPr>
        <w:t xml:space="preserve">يوسف بن علي بن سليمان القروي
</w:t>
      </w:r>
    </w:p>
    <w:p>
      <w:pPr/>
      <w:r>
        <w:rPr/>
        <w:t xml:space="preserve">يوسف بن علي بن سليمان القروي: </w:t>
      </w:r>
    </w:p>
    <w:p/>
    <w:p>
      <w:pPr/>
      <w:r>
        <w:rPr/>
        <w:t xml:space="preserve">نزيل مكة، المؤدب بالمسجد الحرام، سمع على الزين الطبري، غيره بمكة، وكان قارئ الحديث، بدرس وزير بغداد في الحرم الشريف، وأدب الأطفال. وتوفى بمكة بعد أن جاور بها سنين كثيرة متأهلا، وذلك في سنة أربع وستين وسبعمائة.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2026-08-05T20:17:17+03:00</dcterms:created>
  <dcterms:modified xsi:type="dcterms:W3CDTF">2026-08-05T20:17:17+03:00</dcterms:modified>
</cp:coreProperties>
</file>

<file path=docProps/custom.xml><?xml version="1.0" encoding="utf-8"?>
<Properties xmlns="http://schemas.openxmlformats.org/officeDocument/2006/custom-properties" xmlns:vt="http://schemas.openxmlformats.org/officeDocument/2006/docPropsVTypes"/>
</file>