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يحيى بن محمد بن أحمد بن فتوح بن نصر بن سليمان بن المرحل الأنصاري الأندلسي أبو يوسف
</w:t>
      </w:r>
    </w:p>
    <w:p>
      <w:pPr>
        <w:jc w:val="start"/>
        <w:bidi/>
      </w:pPr>
      <w:r>
        <w:rPr>
          <w:rFonts w:ascii="arial" w:hAnsi="arial" w:eastAsia="arial" w:cs="arial"/>
          <w:sz w:val="28"/>
          <w:szCs w:val="28"/>
          <w:b w:val="1"/>
          <w:bCs w:val="1"/>
          <w:rtl/>
        </w:rPr>
        <w:t xml:space="preserve">يعقوب بن يحيى بن محمد بن أحمد بن فتوح بن نصر بن سليمان بن المرحل الأنصاري الأندلسي أبو يوسف
</w:t>
      </w:r>
    </w:p>
    <w:p>
      <w:pPr/>
      <w:r>
        <w:rPr/>
        <w:t xml:space="preserve">يعقوب بن يحيى بن محمد بن أحمد بن فتوح بن نصر بن سليمان بن المرحل الأنصاري الأندلسي، أبو يوسف: </w:t>
      </w:r>
    </w:p>
    <w:p/>
    <w:p>
      <w:pPr/>
      <w:r>
        <w:rPr/>
        <w:t xml:space="preserve">ابن الفقيه الإمام الصالح، قاضي الطائف وخطيبها، ابن الفقيه الإمام الصالح الورع المهاجر إلى أقطار مكة، الأندلسي مولدا، اللقيمى موطنا، ذو الكرامات المذكورة، والبركات المشهورة. ذكره بما ذكرناه، الشيخ أبو العباس الميورقي، فيما نقل من خط</w:t>
      </w:r>
    </w:p>
    <w:p/>
    <w:p>
      <w:pPr/>
      <w:r>
        <w:rPr/>
        <w:t xml:space="preserve">الشيخ جمال الدين المرشدي المكي الحنفي، نقلا عن خطه، وذكر أنه أنشده شيئا لربيعة الرأي، ووصفه: بالابن النجيب المبارك الحسيب، وذكرت الشعر وجميع ما هنا، على الترتيب في ترجمة أبيه يحيى، في قضاء الطائف، فليراجع هناك.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2026-08-05T17:59:35+03:00</dcterms:created>
  <dcterms:modified xsi:type="dcterms:W3CDTF">2026-08-05T17:59:35+03:00</dcterms:modified>
</cp:coreProperties>
</file>

<file path=docProps/custom.xml><?xml version="1.0" encoding="utf-8"?>
<Properties xmlns="http://schemas.openxmlformats.org/officeDocument/2006/custom-properties" xmlns:vt="http://schemas.openxmlformats.org/officeDocument/2006/docPropsVTypes"/>
</file>