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يحيى الحمأمي المكي
</w:t>
      </w:r>
    </w:p>
    <w:p>
      <w:pPr>
        <w:jc w:val="start"/>
        <w:bidi/>
      </w:pPr>
      <w:r>
        <w:rPr>
          <w:rFonts w:ascii="arial" w:hAnsi="arial" w:eastAsia="arial" w:cs="arial"/>
          <w:sz w:val="28"/>
          <w:szCs w:val="28"/>
          <w:b w:val="1"/>
          <w:bCs w:val="1"/>
          <w:rtl/>
        </w:rPr>
        <w:t xml:space="preserve">يحيى بن يوسف بن يحيى الحمأمي المكي
</w:t>
      </w:r>
    </w:p>
    <w:p>
      <w:pPr/>
      <w:r>
        <w:rPr/>
        <w:t xml:space="preserve">يحيى بن يوسف بن يحيى الحمأمي المكي: </w:t>
      </w:r>
    </w:p>
    <w:p/>
    <w:p>
      <w:pPr/>
      <w:r>
        <w:rPr/>
        <w:t xml:space="preserve">اشتغل بالفقه، وعانى التجارة، وسافر لأجلها إلى اليمن، وإلى ظفار، وإلى مصر، ثم عاد إلى مكة، وبها مات، وملك بها عقارا. وكانت وفاته في ليلة السادس أو السابع من جمادى الآخرة، سنة ثلاثين وثمانمائة، بعد مرض طويل.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2026-08-05T22:15:59+03:00</dcterms:created>
  <dcterms:modified xsi:type="dcterms:W3CDTF">2026-08-05T22:15:59+03:00</dcterms:modified>
</cp:coreProperties>
</file>

<file path=docProps/custom.xml><?xml version="1.0" encoding="utf-8"?>
<Properties xmlns="http://schemas.openxmlformats.org/officeDocument/2006/custom-properties" xmlns:vt="http://schemas.openxmlformats.org/officeDocument/2006/docPropsVTypes"/>
</file>