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الأمير المؤيد بن قاسم بن غانم بن وهاس بن أبي الطيب بن عبد الرحمن بن قاسم بن أبي الفاتك
</w:t>
      </w:r>
    </w:p>
    <w:p>
      <w:pPr>
        <w:jc w:val="start"/>
        <w:bidi/>
      </w:pPr>
      <w:r>
        <w:rPr>
          <w:rFonts w:ascii="arial" w:hAnsi="arial" w:eastAsia="arial" w:cs="arial"/>
          <w:sz w:val="28"/>
          <w:szCs w:val="28"/>
          <w:b w:val="1"/>
          <w:bCs w:val="1"/>
          <w:rtl/>
        </w:rPr>
        <w:t xml:space="preserve">يحيى بن الأمير المؤيد بن قاسم بن غانم بن وهاس بن أبي الطيب بن عبد الرحمن بن قاسم بن أبي الفاتك
</w:t>
      </w:r>
    </w:p>
    <w:p>
      <w:pPr/>
      <w:r>
        <w:rPr/>
        <w:t xml:space="preserve">يحيى بن الأمير المؤيد بن قاسم بن غانم بن وهاس بن أبي الطيب بن عبد الرحمن بن قاسم بن أبي الفاتك بن داود بن سليمان بن عبد الله بن موسى الجون ابن عبد الله بن بالحسن بن علي بن أبي طالب، الحسني المكي: </w:t>
      </w:r>
    </w:p>
    <w:p/>
    <w:p>
      <w:pPr/>
      <w:r>
        <w:rPr/>
        <w:t xml:space="preserve">توفى يوم الاثنين العشرين من جمادى الآخرة، سنة ثلاثين وستمائة بمكة، ودفن بالمعلاة. ومن حجر قبره بها كتبت ما ذكرته من حاله، وترجم فيه: «بالأمير السعيد السيد الشهيد، المفارق للأهل والأحباب».</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2026-08-05T17:37:40+03:00</dcterms:created>
  <dcterms:modified xsi:type="dcterms:W3CDTF">2026-08-05T17:37:40+03:00</dcterms:modified>
</cp:coreProperties>
</file>

<file path=docProps/custom.xml><?xml version="1.0" encoding="utf-8"?>
<Properties xmlns="http://schemas.openxmlformats.org/officeDocument/2006/custom-properties" xmlns:vt="http://schemas.openxmlformats.org/officeDocument/2006/docPropsVTypes"/>
</file>