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القاضي أحمد بن القاضي عبد الله بن الفقيه
</w:t>
      </w:r>
    </w:p>
    <w:p>
      <w:pPr>
        <w:jc w:val="start"/>
        <w:bidi/>
      </w:pPr>
      <w:r>
        <w:rPr>
          <w:rFonts w:ascii="arial" w:hAnsi="arial" w:eastAsia="arial" w:cs="arial"/>
          <w:sz w:val="28"/>
          <w:szCs w:val="28"/>
          <w:b w:val="1"/>
          <w:bCs w:val="1"/>
          <w:rtl/>
        </w:rPr>
        <w:t xml:space="preserve">يحيى بن القاضي أحمد بن القاضي عبد الله بن الفقيه
</w:t>
      </w:r>
    </w:p>
    <w:p>
      <w:pPr/>
      <w:r>
        <w:rPr/>
        <w:t xml:space="preserve">يحيى بن القاضي أحمد بن القاضي عبد الله بن الفقيه أبي المعالى يحيى بن عبد الرحمن بن قاضي الحرمين علي بن الحسين بن علي بن محمد بن عبد الرحيم الشيبانى الطبري الفقيه [ .......... ]: </w:t>
      </w:r>
    </w:p>
    <w:p/>
    <w:p>
      <w:pPr/>
      <w:r>
        <w:rPr/>
        <w:t xml:space="preserve">بقية الطبور الشيبانيين. هكذا هو مذكور في تعاليق الإمام أبي العباس الميورقي.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2026-08-05T23:11:59+03:00</dcterms:created>
  <dcterms:modified xsi:type="dcterms:W3CDTF">2026-08-05T23:11:59+03:00</dcterms:modified>
</cp:coreProperties>
</file>

<file path=docProps/custom.xml><?xml version="1.0" encoding="utf-8"?>
<Properties xmlns="http://schemas.openxmlformats.org/officeDocument/2006/custom-properties" xmlns:vt="http://schemas.openxmlformats.org/officeDocument/2006/docPropsVTypes"/>
</file>