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علي بن مسعود بن أبي سعد بن غزوان بن حسين القرشي الهاشمي أبو على المكي المعروف بابن غزوان
</w:t>
      </w:r>
    </w:p>
    <w:p>
      <w:pPr>
        <w:jc w:val="start"/>
        <w:bidi/>
      </w:pPr>
      <w:r>
        <w:rPr>
          <w:rFonts w:ascii="arial" w:hAnsi="arial" w:eastAsia="arial" w:cs="arial"/>
          <w:sz w:val="28"/>
          <w:szCs w:val="28"/>
          <w:b w:val="1"/>
          <w:bCs w:val="1"/>
          <w:rtl/>
        </w:rPr>
        <w:t xml:space="preserve">هاشم بن علي بن مسعود بن أبي سعد بن غزوان بن حسين القرشي الهاشمي أبو على المكي المعروف بابن غزوان
</w:t>
      </w:r>
    </w:p>
    <w:p>
      <w:pPr/>
      <w:r>
        <w:rPr/>
        <w:t xml:space="preserve">هاشم بن علي بن مسعود بن أبي سعد بن غزوان بن حسين القرشي الهاشمي، أبو على المكي، المعروف بابن غزوان: </w:t>
      </w:r>
    </w:p>
    <w:p/>
    <w:p>
      <w:pPr/>
      <w:r>
        <w:rPr/>
        <w:t xml:space="preserve">سمع في كبره من محمد بن أحمد بن عبد المعطى، وغيره «صحيح البخاري» ورغبنا في السماع إليه لأجل اسمه، فلم يقدر لنا ذلك، وكان يعانى التجارة ويسافر لأجلها إلى اليمن، ثم ترك. وكان ذا خير وعبادة، وبلغني أنه أقام أربعين سنة أو نحوها، لا يشرب إلا ماء زمزم، في مدة مقامه فيها بمكة.</w:t>
      </w:r>
    </w:p>
    <w:p/>
    <w:p>
      <w:pPr/>
      <w:r>
        <w:rPr/>
        <w:t xml:space="preserve">وتوفى في آخر يوم الاثنين الرابع عشر من ذي القعدة سنة ست عشرة وثمانمائة بمكة، ودفن بالمعلاة بقبر أخيه «حسين» وهو في عشر التسعين، بتقديم التاء.</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2026-10-09T00:22:58+03:00</dcterms:created>
  <dcterms:modified xsi:type="dcterms:W3CDTF">2026-10-09T00:22:58+03:00</dcterms:modified>
</cp:coreProperties>
</file>

<file path=docProps/custom.xml><?xml version="1.0" encoding="utf-8"?>
<Properties xmlns="http://schemas.openxmlformats.org/officeDocument/2006/custom-properties" xmlns:vt="http://schemas.openxmlformats.org/officeDocument/2006/docPropsVTypes"/>
</file>