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نزار بن عبد الملك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نزار بن عبد الملك المكي
</w:t>
      </w:r>
    </w:p>
    <w:p>
      <w:pPr/>
      <w:r>
        <w:rPr/>
        <w:t xml:space="preserve">نزار بن عبد الملك المكي: </w:t>
      </w:r>
    </w:p>
    <w:p/>
    <w:p>
      <w:pPr/>
      <w:r>
        <w:rPr/>
        <w:t xml:space="preserve">ذكره عمارة اليمنى الشاعر، في كتابه «المفيد في تاريخ زبيد».</w:t>
      </w:r>
    </w:p>
    <w:p/>
    <w:p>
      <w:pPr/>
      <w:r>
        <w:rPr/>
        <w:t xml:space="preserve">وروى عنه فيه، ووصفه بمعرفة تامة بأيام الناس، وأشعارهم، وترجمه: بالشيخ الفقيه.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2026-08-05T18:16:12+03:00</dcterms:created>
  <dcterms:modified xsi:type="dcterms:W3CDTF">2026-08-05T18:16:12+03:00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