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بن أحمد بن محمد المكي أبو المؤيد. العلامة خطيب خوارزم
</w:t>
      </w:r>
    </w:p>
    <w:p>
      <w:pPr>
        <w:jc w:val="start"/>
        <w:bidi/>
      </w:pPr>
      <w:r>
        <w:rPr>
          <w:rFonts w:ascii="arial" w:hAnsi="arial" w:eastAsia="arial" w:cs="arial"/>
          <w:sz w:val="28"/>
          <w:szCs w:val="28"/>
          <w:b w:val="1"/>
          <w:bCs w:val="1"/>
          <w:rtl/>
        </w:rPr>
        <w:t xml:space="preserve">الموفق بن أحمد بن محمد المكي أبو المؤيد. العلامة خطيب خوارزم
</w:t>
      </w:r>
    </w:p>
    <w:p>
      <w:pPr/>
      <w:r>
        <w:rPr/>
        <w:t xml:space="preserve">الموفق بن أحمد بن محمد المكي، أبو المؤيد. العلامة خطيب خوارزم: </w:t>
      </w:r>
    </w:p>
    <w:p/>
    <w:p>
      <w:pPr/>
      <w:r>
        <w:rPr/>
        <w:t xml:space="preserve">كان أديبا فصيحا مفوها، خطب بخوارزم دهرا، وأنشأ الخطب، وأقرأ الناس، وتخرج به جماعة، وتوفى بخوارزم في صفر سنة ثمان وستين وخمسمائة، ذكره هكذا الذهبي في تاريخ الإسلام.</w:t>
      </w:r>
    </w:p>
    <w:p/>
    <w:p>
      <w:pPr/>
      <w:r>
        <w:rPr/>
        <w:t xml:space="preserve">وذكره الشيخ محيي الدين عبد القادر الحنفي في «طبقات الحنفية» وقال: «ذكره القفطى في «أخبار النحاة»، أديب فاضل، له معرفة بالفقه والأدب، وروى مصنفات محمد بن الحسن، عن عمر بن محمد بن أحمد النسفي». وذكر أنه أستاذ ناصر الدين عبد السيد صاحب «المغرب» وأن مولده في حدود سنة أربع وثمانين وأربعمائة، ومات سنة ست وتسعين وخمسمائة، وأخذ علم العربية عن الزمخشري كذا في النسخة التي نقلت منها من الطبقات. ومن مؤلفاته «مناقب الإمام أبي حنيفة».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2026-08-05T17:17:08+03:00</dcterms:created>
  <dcterms:modified xsi:type="dcterms:W3CDTF">2026-08-05T17:17:08+03:00</dcterms:modified>
</cp:coreProperties>
</file>

<file path=docProps/custom.xml><?xml version="1.0" encoding="utf-8"?>
<Properties xmlns="http://schemas.openxmlformats.org/officeDocument/2006/custom-properties" xmlns:vt="http://schemas.openxmlformats.org/officeDocument/2006/docPropsVTypes"/>
</file>