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قاسم بن حسين المعروف بالذويد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قاسم بن حسين المعروف بالذويد المكي
</w:t>
      </w:r>
    </w:p>
    <w:p>
      <w:pPr/>
      <w:r>
        <w:rPr/>
        <w:t xml:space="preserve">موسى بن قاسم بن حسين المعروف بالذويد المكي: </w:t>
      </w:r>
    </w:p>
    <w:p/>
    <w:p>
      <w:pPr/>
      <w:r>
        <w:rPr/>
        <w:t xml:space="preserve">كان يذكر بخير، وملك عقارا بالهدة، وغيرها من أعمال مكة المشرفة [ .... ].</w:t>
      </w:r>
    </w:p>
    <w:p/>
    <w:p>
      <w:pPr/>
      <w:r>
        <w:rPr/>
        <w:t xml:space="preserve">توفى في سادس المحرم، سنة أربع عشرة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2026-08-05T21:30:06+03:00</dcterms:created>
  <dcterms:modified xsi:type="dcterms:W3CDTF">2026-08-05T21:30:06+03:00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