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رشيد العيساوي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رشيد العيساوي
</w:t>
      </w:r>
    </w:p>
    <w:p>
      <w:pPr/>
      <w:r>
        <w:rPr/>
        <w:t xml:space="preserve">موسى بن رشيد العيساوي: </w:t>
      </w:r>
    </w:p>
    <w:p/>
    <w:p>
      <w:pPr/>
      <w:r>
        <w:rPr/>
        <w:t xml:space="preserve">فتى أمير الحرمين، القائد أبو عمران، توفى يوم الثلاثاء ثامن جمادى الآخرة، سنة ثمان وخمسين وخمسمائة بمكة، ودفن بالمعلاة. ومن حجر قبره نقلت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