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بن حسن بن موسى بن عبد الرحمن بن علي بن الحسين ابن علي الشيبانى الطبري المكي يلقب بالرضي
</w:t>
      </w:r>
    </w:p>
    <w:p>
      <w:pPr>
        <w:jc w:val="start"/>
        <w:bidi/>
      </w:pPr>
      <w:r>
        <w:rPr>
          <w:rFonts w:ascii="arial" w:hAnsi="arial" w:eastAsia="arial" w:cs="arial"/>
          <w:sz w:val="28"/>
          <w:szCs w:val="28"/>
          <w:b w:val="1"/>
          <w:bCs w:val="1"/>
          <w:rtl/>
        </w:rPr>
        <w:t xml:space="preserve">موسى بن حسن بن موسى بن عبد الرحمن بن علي بن الحسين ابن علي الشيبانى الطبري المكي يلقب بالرضي
</w:t>
      </w:r>
    </w:p>
    <w:p>
      <w:pPr/>
      <w:r>
        <w:rPr/>
        <w:t xml:space="preserve">موسى بن حسن بن موسى بن عبد الرحمن بن علي بن الحسين ابن علي الشيبانى الطبري المكي، يلقب بالرضي: </w:t>
      </w:r>
    </w:p>
    <w:p/>
    <w:p>
      <w:pPr/>
      <w:r>
        <w:rPr/>
        <w:t xml:space="preserve">شيخ الحرم، سمع من ابن أبي الفضل المرسى بمكة: مجلدات من «صحيح ابن حبان»، ولعله سمعه كله، والسماع على ابن أبي الفضل لأحاديث الكتاب، دون الكلام والتراجم، وسمع من سليمان بن خليل [ ..... ] وسمع من الضياء بن أبي الحسن محمد ابن أبي الأنجب النعالى البغدادي بمكة، «الأربعين السباعيات» لعبد المنعم الفراوي في رمضان سنة أربع وأربعين وستمائة، وحدث عنه، سمع منه عن النعالى، المسند بدر الدين أبو المحاسن يوسف بن محمد بن إبراهيم الكردى، سبط التقى إسماعيل بن أبي اليسر الدمشقي.</w:t>
      </w:r>
    </w:p>
    <w:p/>
    <w:p>
      <w:pPr/>
      <w:r>
        <w:rPr/>
        <w:t xml:space="preserve">وقد روينا حديثه في جزء فيه أحاديث مخرجة من أصول سماعات جماعة من أهل مكة المشرفة، رأيته بخط الحافظ تقي الدين محمد بن رافع السلامى، وهكذا ترجم الجزء، وذكر أنه كتبه عن أبي المحاسن المذكور عنهم، ولما خرج حديث صاحب هذه الترجمة، قا: وأخبرنا الشيخ الأجل بقية السلف، شيخ حرم الله تعالى، رضى الدين موسى بن الإمام قاضي الحرم الشريف حسن بن موسى بن عبد الله الشيبانى. انتهى. وعبد الله تصحيف، وصوابه عبد الرحمن، بلا ريب في ذلك، وقد سبق ذكر أبيه، ولم أعرف وقت وفاة رضى الدين موسى هذا، والله أعلم بحقيقة ذلك، وكان حيا في صفر سنة ست وثمانين وستمائة بمكة، وفيها سمع منه النجم محمد بن عبد الحميد. وترجمه بشيخ الحرم، وترجمه بذلك غيره. ووجدت بخط ابن صهبانة، ما يدل على أنه ولى القضاء بمكة، ولعل ذلك نيابة عن أقاربه من الشيبانيين، وكان أبوه قاضيا بمكة. انتهى. من ترجمته من المختصر الأول لهذا التاريخ للمصنف.</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2026-08-05T19:15:16+03:00</dcterms:created>
  <dcterms:modified xsi:type="dcterms:W3CDTF">2026-08-05T19:15:16+03:00</dcterms:modified>
</cp:coreProperties>
</file>

<file path=docProps/custom.xml><?xml version="1.0" encoding="utf-8"?>
<Properties xmlns="http://schemas.openxmlformats.org/officeDocument/2006/custom-properties" xmlns:vt="http://schemas.openxmlformats.org/officeDocument/2006/docPropsVTypes"/>
</file>