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عمر بن مسعود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عمر بن مسعود المكي
</w:t>
      </w:r>
    </w:p>
    <w:p>
      <w:pPr/>
      <w:r>
        <w:rPr/>
        <w:t xml:space="preserve">منصور بن عمر بن مسعود المكي: </w:t>
      </w:r>
    </w:p>
    <w:p/>
    <w:p>
      <w:pPr/>
      <w:r>
        <w:rPr/>
        <w:t xml:space="preserve">أحد أعيان القواد المعروفين بالعمرة، كان حيا في سنة سبع وثلاثين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2026-10-09T02:35:45+03:00</dcterms:created>
  <dcterms:modified xsi:type="dcterms:W3CDTF">2026-10-09T02:35:45+03:00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