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منصور بن حمزة بن عبد الله المحاصى أبو على المكناسي
</w:t>
      </w:r>
    </w:p>
    <w:p>
      <w:pPr>
        <w:jc w:val="start"/>
        <w:bidi/>
      </w:pPr>
      <w:r>
        <w:rPr>
          <w:rFonts w:ascii="arial" w:hAnsi="arial" w:eastAsia="arial" w:cs="arial"/>
          <w:sz w:val="28"/>
          <w:szCs w:val="28"/>
          <w:b w:val="1"/>
          <w:bCs w:val="1"/>
          <w:rtl/>
        </w:rPr>
        <w:t xml:space="preserve">منصور بن حمزة بن عبد الله المحاصى أبو على المكناسي
</w:t>
      </w:r>
    </w:p>
    <w:p>
      <w:pPr/>
      <w:r>
        <w:rPr/>
        <w:t xml:space="preserve">منصور بن حمزة بن عبد الله المحاصى، أبو على المكناسي: </w:t>
      </w:r>
    </w:p>
    <w:p/>
    <w:p>
      <w:pPr/>
      <w:r>
        <w:rPr/>
        <w:t xml:space="preserve">إمام المالكية بالحرم الشريف. سمع من أبي عبد الله بن أبي الصيف: صحيح مسلم، وجدت سماعه عليه لمجلدات من صحيح البخاري، وجامع الترمذي، ولقد سمع ذلك كله، والسماع في سنة خمس وتسعين وخمسمائة في الحرم الشريف، وهو بخط أحمد ابن أبي بكر الطبري، وترجمه: بالفقيه الأجل إمام المالكية بالمسجد الحرام. وما عرفت من حاله سوى هذا.</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2026-10-09T02:38:05+03:00</dcterms:created>
  <dcterms:modified xsi:type="dcterms:W3CDTF">2026-10-09T02:38:05+03:00</dcterms:modified>
</cp:coreProperties>
</file>

<file path=docProps/custom.xml><?xml version="1.0" encoding="utf-8"?>
<Properties xmlns="http://schemas.openxmlformats.org/officeDocument/2006/custom-properties" xmlns:vt="http://schemas.openxmlformats.org/officeDocument/2006/docPropsVTypes"/>
</file>