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مسور الحجبي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مسور الحجبي
</w:t>
      </w:r>
    </w:p>
    <w:p>
      <w:pPr/>
      <w:r>
        <w:rPr/>
        <w:t xml:space="preserve">مسور الحجبي: </w:t>
      </w:r>
    </w:p>
    <w:p/>
    <w:p>
      <w:pPr/>
      <w:r>
        <w:rPr/>
        <w:t xml:space="preserve">عن أبيه، عن جده، في الصلاة في الكعبة. أخرج الطبراني من طريق العلاء بن أخضر، عن شيخ من الحجبة يقال له مسمع، فذكرها. قال العلائي: لا أعرف العلاء ابن أخضر، ولا من فوقه.</w:t>
      </w:r>
    </w:p>
    <w:p/>
    <w:p>
      <w:pPr/>
      <w:r>
        <w:rPr/>
        <w:t xml:space="preserve">انتهى من لسان الميزان لشيخنا ابن حجر. وقال في الكني: أبو مسمع الحجبي، في «مسمع».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2026-08-05T17:56:45+03:00</dcterms:created>
  <dcterms:modified xsi:type="dcterms:W3CDTF">2026-08-05T17:56:45+03:00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