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مسعود بن أحمد بن منصور الخطابى البغدادي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مسعود بن أحمد بن منصور الخطابى البغدادي
</w:t>
      </w:r>
    </w:p>
    <w:p>
      <w:pPr/>
      <w:r>
        <w:rPr/>
        <w:t xml:space="preserve">مسعود بن أحمد بن منصور الخطابى البغدادي: </w:t>
      </w:r>
    </w:p>
    <w:p/>
    <w:p>
      <w:pPr/>
      <w:r>
        <w:rPr/>
        <w:t xml:space="preserve">حدث عن ابن النقور، وابن البسرى، والصريفينى. سمع منه السلفي، بباب الصفا بمكة، وقال: كان من المجاورين بمكة.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2026-08-05T22:15:47+03:00</dcterms:created>
  <dcterms:modified xsi:type="dcterms:W3CDTF">2026-08-05T22:15:47+03:00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