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وهاس بن علي بن يوسف المكي
</w:t>
      </w:r>
    </w:p>
    <w:p>
      <w:pPr>
        <w:jc w:val="start"/>
        <w:bidi/>
      </w:pPr>
      <w:r>
        <w:rPr>
          <w:rFonts w:ascii="arial" w:hAnsi="arial" w:eastAsia="arial" w:cs="arial"/>
          <w:sz w:val="28"/>
          <w:szCs w:val="28"/>
          <w:b w:val="1"/>
          <w:bCs w:val="1"/>
          <w:rtl/>
        </w:rPr>
        <w:t xml:space="preserve">مبارك بن وهاس بن علي بن يوسف المكي
</w:t>
      </w:r>
    </w:p>
    <w:p>
      <w:pPr/>
      <w:r>
        <w:rPr/>
        <w:t xml:space="preserve">مبارك بن وهاس بن علي بن يوسف المكي: </w:t>
      </w:r>
    </w:p>
    <w:p/>
    <w:p>
      <w:pPr/>
      <w:r>
        <w:rPr/>
        <w:t xml:space="preserve">كان من أعيان القواد المعروفين باليواسفة، ونال مكانة عند الشريف عنان بن مغامس، في ولايته الثانية على مكة، ثم إنه بأخرة أظهر التزهد في خدمة السلطنة والاستغناء عنهم، ودام على ذلك، حتى توفى في سنة عشر وثمانمائة.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2026-10-09T03:46:06+03:00</dcterms:created>
  <dcterms:modified xsi:type="dcterms:W3CDTF">2026-10-09T03:46:06+03:00</dcterms:modified>
</cp:coreProperties>
</file>

<file path=docProps/custom.xml><?xml version="1.0" encoding="utf-8"?>
<Properties xmlns="http://schemas.openxmlformats.org/officeDocument/2006/custom-properties" xmlns:vt="http://schemas.openxmlformats.org/officeDocument/2006/docPropsVTypes"/>
</file>