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لقاح بن منصور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لقاح بن منصور
</w:t>
      </w:r>
    </w:p>
    <w:p>
      <w:pPr/>
      <w:r>
        <w:rPr/>
        <w:t xml:space="preserve">لقاح بن منصور: </w:t>
      </w:r>
    </w:p>
    <w:p/>
    <w:p>
      <w:pPr/>
      <w:r>
        <w:rPr/>
        <w:t xml:space="preserve">أحد القواد العمرة. توفى مقتولا في وقت [ ...... ] وهي في يوم السبت، سلخ شعبان سنة سبع وثمانين وسبعمائة.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2026-10-09T03:43:05+03:00</dcterms:created>
  <dcterms:modified xsi:type="dcterms:W3CDTF">2026-10-09T03:43:05+03:00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