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قيماز بن عبد الله
</w:t>
      </w:r>
    </w:p>
    <w:p>
      <w:pPr>
        <w:jc w:val="start"/>
        <w:bidi/>
      </w:pPr>
      <w:r>
        <w:rPr>
          <w:rFonts w:ascii="arial" w:hAnsi="arial" w:eastAsia="arial" w:cs="arial"/>
          <w:sz w:val="28"/>
          <w:szCs w:val="28"/>
          <w:b w:val="1"/>
          <w:bCs w:val="1"/>
          <w:rtl/>
        </w:rPr>
        <w:t xml:space="preserve">قيماز بن عبد الله
</w:t>
      </w:r>
    </w:p>
    <w:p>
      <w:pPr/>
      <w:r>
        <w:rPr/>
        <w:t xml:space="preserve">قيماز بن عبد الله: </w:t>
      </w:r>
    </w:p>
    <w:p/>
    <w:p>
      <w:pPr/>
      <w:r>
        <w:rPr/>
        <w:t xml:space="preserve">صاحب الرباط المعروف برباط أبي سماحة، لسكناه به، الذي على يمين الصاعد إلى أعلا مكة، قرب المجزرة، لأن على بابه حجرا مكتوبا فيه ما ملخصه:</w:t>
      </w:r>
    </w:p>
    <w:p/>
    <w:p>
      <w:pPr/>
      <w:r>
        <w:rPr/>
        <w:t xml:space="preserve">وقفه وحبسه وتصدق به، الأمير الأجل الكبير، فخر الأمراء، مخلص الدين، معين الفقراء المساكين، الأمير قيماز بن عبد الله السلطانى، سلطان الروم والأرمن، أبي الفتح قليج الرسلان بن مسعود بن قليج الرسلان، ناصر أمير المؤمنين.</w:t>
      </w:r>
    </w:p>
    <w:p/>
    <w:p>
      <w:pPr/>
      <w:r>
        <w:rPr/>
        <w:t xml:space="preserve">أوقف هذا الرباط بجميع حدوده كلها، أسفلها وأعلاها، وجميع ما يشتمل عليه، وهي الدار المعروفة بالقفطى، على المجاورين والمقيمين والمنقطعين بمكة، من أصحاب الإمام الأعظم أبي حنيفة النعمان بن ثابت، وقفا عليهم مؤبدا محبسا، لا يباع ولا يورث بوجه. وكتب سنة ثمان وسبعين وخمسمائة.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2026-10-09T03:43:45+03:00</dcterms:created>
  <dcterms:modified xsi:type="dcterms:W3CDTF">2026-10-09T03:43:45+03:00</dcterms:modified>
</cp:coreProperties>
</file>

<file path=docProps/custom.xml><?xml version="1.0" encoding="utf-8"?>
<Properties xmlns="http://schemas.openxmlformats.org/officeDocument/2006/custom-properties" xmlns:vt="http://schemas.openxmlformats.org/officeDocument/2006/docPropsVTypes"/>
</file>