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قريش بن حسن بن علي بن ديلم بن محمد بن إبراهيم بن شيبة بن إبراهيم القرشي العبدري الشيبي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قريش بن حسن بن علي بن ديلم بن محمد بن إبراهيم بن شيبة بن إبراهيم القرشي العبدري الشيبي
</w:t>
      </w:r>
    </w:p>
    <w:p>
      <w:pPr/>
      <w:r>
        <w:rPr/>
        <w:t xml:space="preserve">قريش بن حسن بن علي بن ديلم بن محمد بن إبراهيم بن شيبة بن إبراهيم القرشي العبدري الشيبي: </w:t>
      </w:r>
    </w:p>
    <w:p/>
    <w:p>
      <w:pPr/>
      <w:r>
        <w:rPr/>
        <w:t xml:space="preserve">توفى يوم الأربعاء النصف من ذي الحجة، سنة ثلاث وستين وخمسمائة، ودفن بالمعلاة. ومن حجر قبره كتبت هذه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2026-08-05T17:17:31+03:00</dcterms:created>
  <dcterms:modified xsi:type="dcterms:W3CDTF">2026-08-05T17:17:31+03:00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