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محمد بن جعفر بن أبي هاشم بن محمد بن الحسن بن محمد ابن موسى بن عبد الله بن موسى الجون
</w:t>
      </w:r>
    </w:p>
    <w:p>
      <w:pPr>
        <w:jc w:val="start"/>
        <w:bidi/>
      </w:pPr>
      <w:r>
        <w:rPr>
          <w:rFonts w:ascii="arial" w:hAnsi="arial" w:eastAsia="arial" w:cs="arial"/>
          <w:sz w:val="28"/>
          <w:szCs w:val="28"/>
          <w:b w:val="1"/>
          <w:bCs w:val="1"/>
          <w:rtl/>
        </w:rPr>
        <w:t xml:space="preserve">قاسم بن محمد بن جعفر بن أبي هاشم بن محمد بن الحسن بن محمد ابن موسى بن عبد الله بن موسى الجون
</w:t>
      </w:r>
    </w:p>
    <w:p>
      <w:pPr/>
      <w:r>
        <w:rPr/>
        <w:t xml:space="preserve">قاسم بن محمد بن جعفر بن أبي هاشم بن محمد بن الحسن بن محمد ابن موسى بن عبد الله بن موسى الجون بن عبد الله بن الحسن بن الحسن بن علي بن أبي طالب الحسني، أبو محمد بن أبي هاشم: </w:t>
      </w:r>
    </w:p>
    <w:p/>
    <w:p>
      <w:pPr/>
      <w:r>
        <w:rPr/>
        <w:t xml:space="preserve">أمير مكة. ذكر ابن الأثير: أنه هرب عن مكة في سنة سبع وثمانين وأربعمائة، لما تولى عليها أصبهبذ عنوة، ثم جمع له وكبسه بعسفان، فانهزم أصبهبذ، ودخل قاسم مكة في شوال هذه السنة. وفي هذه السنة كان موت أبيه أبي هاشم.</w:t>
      </w:r>
    </w:p>
    <w:p/>
    <w:p>
      <w:pPr/>
      <w:r>
        <w:rPr/>
        <w:t xml:space="preserve">وذكره النويري في تاريخه، في أخبار سنة اثنتي عشرة وخمسمائة: أن أبا محمد قاسم ابن أبي هاشم أمير مكة، عمر مراكب حربية، وشحنها بالمقاتلة، وسيرهم إلى عيذاب، فنهبوا مراكب التجار، وقتلوا جماعة منهم، فحضر من سلم من التجار إلى باب الأفضل، يعنى ابن أمير الجيوش وزير الديار المصرية، وشكوا ما أخذ منهم، وأمر بعمارة حراريق ليجهزها، ومنع الناس أن يحجوا في سنة أربع عشرة، وقطع الميرة عن الحجاز، فغلت الأسعار، وكان الأفضل قد كتب إلى الأشراف بمكة، يلومهم على فعل صاحبهم، وضمن كتبه التهديد والوعيد، وضاقوا بذلك ذرعا ولاموا صاحبهم، فكتب الشريف إلى الأفضل يعتذر، والتزم برد المال إلى أربابه، ومن قتل من التجار رد ماله لورثته، وأعاد الأموال في سنة خمس عشرة. انتهى.</w:t>
      </w:r>
    </w:p>
    <w:p/>
    <w:p>
      <w:pPr/>
      <w:r>
        <w:rPr/>
        <w:t xml:space="preserve">وذكر ابن الأثير في «الكامل»: أن في سنة خمس عشرة وخمسمائة، ظهر بمكة إنسان</w:t>
      </w:r>
    </w:p>
    <w:p/>
    <w:p>
      <w:pPr/>
      <w:r>
        <w:rPr/>
        <w:t xml:space="preserve">علوي، وأمر بالمعروف، فكثر جمعه، ونازع أمير مكة ابن أبي هاشم، فقوى أمره وعزم على أن يخطب لنفسه، فعاد ابن أبي هاشم، وظفر به ونفاه عن الحجاز إلى البحرين، وكان هذا العلوي من فقهاء النظامية ببغداد. انتهى.</w:t>
      </w:r>
    </w:p>
    <w:p/>
    <w:p>
      <w:pPr/>
      <w:r>
        <w:rPr/>
        <w:t xml:space="preserve">ولم يبين ابن الأثير، ابن أبي هاشم المشار إليه، وهو قاسم المذكور، لأنه كان أمير مكة في هذا التاريخ بلا ريب، وتوفى كما ذكر الذهبي في صفر سنة ثمان عشرة وخمسمائة، وقد ذكر وفاته في هذه السنة غير واحد. ورأيت في بعض التواريخ، أنه توفى يوم السابع عشر من الشهر المذكور. وفي تاريخ ابن الأثير، أنه توفى في سنة سبع عشرة وخمسمائة، والله أعلم بالصواب.</w:t>
      </w:r>
    </w:p>
    <w:p/>
    <w:p>
      <w:pPr/>
      <w:r>
        <w:rPr/>
        <w:t xml:space="preserve">ومن شعره في وصف حرب، فخر فيه بقومه، على ما وجدت بخط ابن مسدى، وذكر أن أبا الحسن علي بن يعلى السخيلى، أنشد ذلك بمكة، عن غير واحد من مشيخة مكة للمذكور [من الكامل]:</w:t>
      </w:r>
    </w:p>
    <w:p/>
    <w:p>
      <w:pPr>
        <w:jc w:val="center"/>
      </w:pPr>
      <w:r>
        <w:rPr>
          <w:color w:val="ff0000"/>
        </w:rPr>
        <w:t xml:space="preserve">قوم إذا خاضوا العجاج حسبتهم</w:t>
      </w:r>
      <w:r>
        <w:rPr>
          <w:color w:val="ff0000"/>
        </w:rPr>
        <w:t xml:space="preserve">      </w:t>
      </w:r>
      <w:r>
        <w:rPr>
          <w:color w:val="ff0000"/>
        </w:rPr>
        <w:t xml:space="preserve">ليلا وخلت وجوههم أقمارا</w:t>
      </w:r>
    </w:p>
    <w:p/>
    <w:p>
      <w:pPr>
        <w:jc w:val="center"/>
      </w:pPr>
      <w:r>
        <w:rPr>
          <w:color w:val="ff0000"/>
        </w:rPr>
        <w:t xml:space="preserve">لا يبخلون برفدهم عن جارهم</w:t>
      </w:r>
      <w:r>
        <w:rPr>
          <w:color w:val="ff0000"/>
        </w:rPr>
        <w:t xml:space="preserve">      </w:t>
      </w:r>
      <w:r>
        <w:rPr>
          <w:color w:val="ff0000"/>
        </w:rPr>
        <w:t xml:space="preserve">عدل الزمان عليهم أم جارا</w:t>
      </w:r>
    </w:p>
    <w:p/>
    <w:p>
      <w:pPr>
        <w:jc w:val="center"/>
      </w:pPr>
      <w:r>
        <w:rPr>
          <w:color w:val="ff0000"/>
        </w:rPr>
        <w:t xml:space="preserve">وإذا الصريخ دعاهم لملمة</w:t>
      </w:r>
      <w:r>
        <w:rPr>
          <w:color w:val="ff0000"/>
        </w:rPr>
        <w:t xml:space="preserve">      </w:t>
      </w:r>
      <w:r>
        <w:rPr>
          <w:color w:val="ff0000"/>
        </w:rPr>
        <w:t xml:space="preserve">بذلوا النفوس وفارقوا الأعمارا</w:t>
      </w:r>
    </w:p>
    <w:p/>
    <w:p>
      <w:pPr>
        <w:jc w:val="center"/>
      </w:pPr>
      <w:r>
        <w:rPr>
          <w:color w:val="ff0000"/>
        </w:rPr>
        <w:t xml:space="preserve">وإذا زناد الحرب أكبت نارها</w:t>
      </w:r>
      <w:r>
        <w:rPr>
          <w:color w:val="ff0000"/>
        </w:rPr>
        <w:t xml:space="preserve">      </w:t>
      </w:r>
      <w:r>
        <w:rPr>
          <w:color w:val="ff0000"/>
        </w:rPr>
        <w:t xml:space="preserve">قدحوا بأطراف الأسنة نارا</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2026-08-05T16:31:35+03:00</dcterms:created>
  <dcterms:modified xsi:type="dcterms:W3CDTF">2026-08-05T16:31:35+03:00</dcterms:modified>
</cp:coreProperties>
</file>

<file path=docProps/custom.xml><?xml version="1.0" encoding="utf-8"?>
<Properties xmlns="http://schemas.openxmlformats.org/officeDocument/2006/custom-properties" xmlns:vt="http://schemas.openxmlformats.org/officeDocument/2006/docPropsVTypes"/>
</file>