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أبي الغيث بن أحمد بن عثمان العبسى - بباء موحدة وسين مهملة - اليمنى الزبيدي
</w:t>
      </w:r>
    </w:p>
    <w:p>
      <w:pPr>
        <w:jc w:val="start"/>
        <w:bidi/>
      </w:pPr>
      <w:r>
        <w:rPr>
          <w:rFonts w:ascii="arial" w:hAnsi="arial" w:eastAsia="arial" w:cs="arial"/>
          <w:sz w:val="28"/>
          <w:szCs w:val="28"/>
          <w:b w:val="1"/>
          <w:bCs w:val="1"/>
          <w:rtl/>
        </w:rPr>
        <w:t xml:space="preserve">قاسم بن أبي الغيث بن أحمد بن عثمان العبسى - بباء موحدة وسين مهملة - اليمنى الزبيدي
</w:t>
      </w:r>
    </w:p>
    <w:p>
      <w:pPr/>
      <w:r>
        <w:rPr/>
        <w:t xml:space="preserve">قاسم بن أبي الغيث بن أحمد بن عثمان العبسى - بباء موحدة وسين مهملة - اليمنى الزبيدي: </w:t>
      </w:r>
    </w:p>
    <w:p/>
    <w:p>
      <w:pPr/>
      <w:r>
        <w:rPr/>
        <w:t xml:space="preserve">ولد بزبيد ونشأ بها، وتردد منها إلى عدن، وإلى غيرها من بلاد اليمن والهند ومصر للتجارة، وحصل دنيا طائلة، ثم ذهب كثير منها في سفرة سافرها إلى مصر، في سنة خمس وثمانمائة، ثم عاد منها إلى مكة سنة [...] وثمانمائة، وأقام بها حتى مات، بعد أن عمر بها دارا حسنة بالسويقة، وقفها مع دور له بعدن وزبيد، على أولاد له صغار، سنة اثنتي عشرة، وكان حسن الطريقة خيرا.</w:t>
      </w:r>
    </w:p>
    <w:p/>
    <w:p>
      <w:pPr/>
      <w:r>
        <w:rPr/>
        <w:t xml:space="preserve">توفى سحر ليلة الأحد، السادس عشر من شوال سنة أربع عشرة وثمانمائة بمكة، ودفن بالمعلاة، وقد قارب السبعين.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2026-10-09T04:53:05+03:00</dcterms:created>
  <dcterms:modified xsi:type="dcterms:W3CDTF">2026-10-09T04:53:05+03:00</dcterms:modified>
</cp:coreProperties>
</file>

<file path=docProps/custom.xml><?xml version="1.0" encoding="utf-8"?>
<Properties xmlns="http://schemas.openxmlformats.org/officeDocument/2006/custom-properties" xmlns:vt="http://schemas.openxmlformats.org/officeDocument/2006/docPropsVTypes"/>
</file>