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عبد المعطى بن أحمد بن عبد المعطى بن مكي بن طراد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عبد المعطى بن أحمد بن عبد المعطى بن مكي بن طراد الأنصاري
</w:t>
      </w:r>
    </w:p>
    <w:p>
      <w:pPr/>
      <w:r>
        <w:rPr/>
        <w:t xml:space="preserve">قاسم بن عبد المعطى بن أحمد بن عبد المعطى بن مكي بن طراد الأنصاري: </w:t>
      </w:r>
    </w:p>
    <w:p/>
    <w:p>
      <w:pPr/>
      <w:r>
        <w:rPr/>
        <w:t xml:space="preserve">ذكره لي ولده شيخنا أبو بكر، أنه كان كثير المكارم، يجود بما يجد، حتى بقميصه.</w:t>
      </w:r>
    </w:p>
    <w:p/>
    <w:p>
      <w:pPr/>
      <w:r>
        <w:rPr/>
        <w:t xml:space="preserve">مات بفاس من بلاد الغرب، سنة ثلاث وثلاثين وسبعمائة تقريبا. ومولده بمكة [...].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2026-10-09T04:52:41+03:00</dcterms:created>
  <dcterms:modified xsi:type="dcterms:W3CDTF">2026-10-09T04:52:41+03:00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