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بن أبي سويد بن أبي دعيج بن أبي نمى محمد بن أبي سعد الحسني المكي
</w:t>
      </w:r>
    </w:p>
    <w:p>
      <w:pPr>
        <w:jc w:val="start"/>
        <w:bidi/>
      </w:pPr>
      <w:r>
        <w:rPr>
          <w:rFonts w:ascii="arial" w:hAnsi="arial" w:eastAsia="arial" w:cs="arial"/>
          <w:sz w:val="28"/>
          <w:szCs w:val="28"/>
          <w:b w:val="1"/>
          <w:bCs w:val="1"/>
          <w:rtl/>
        </w:rPr>
        <w:t xml:space="preserve">فياض بن أبي سويد بن أبي دعيج بن أبي نمى محمد بن أبي سعد الحسني المكي
</w:t>
      </w:r>
    </w:p>
    <w:p>
      <w:pPr/>
      <w:r>
        <w:rPr/>
        <w:t xml:space="preserve">فياض بن أبي سويد بن أبي دعيج بن أبي نمى محمد بن أبي سعد الحسني المكي: </w:t>
      </w:r>
    </w:p>
    <w:p/>
    <w:p>
      <w:pPr/>
      <w:r>
        <w:rPr/>
        <w:t xml:space="preserve">كان من أعيان الأشراف. توفى مقتولا في الثالث عشر أو الرابع عشر، من عشر ربيع الأول سنة ثمان وتسعين وسبعمائة، قتله القواد العمرة، لأن الأشراف كانوا أغاروا على إبل لهم قبل، وذلك في ثاني عشر الشهر وانتهبوها، فلحقوهم القواد في التاريخ الذي ذكرناه، وقتلوه مع غيره.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2026-10-09T04:52:19+03:00</dcterms:created>
  <dcterms:modified xsi:type="dcterms:W3CDTF">2026-10-09T04:52:19+03:00</dcterms:modified>
</cp:coreProperties>
</file>

<file path=docProps/custom.xml><?xml version="1.0" encoding="utf-8"?>
<Properties xmlns="http://schemas.openxmlformats.org/officeDocument/2006/custom-properties" xmlns:vt="http://schemas.openxmlformats.org/officeDocument/2006/docPropsVTypes"/>
</file>