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فرقد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فرقد المكي
</w:t>
      </w:r>
    </w:p>
    <w:p>
      <w:pPr/>
      <w:r>
        <w:rPr/>
        <w:t xml:space="preserve">فرقد المكي: </w:t>
      </w:r>
    </w:p>
    <w:p/>
    <w:p>
      <w:pPr/>
      <w:r>
        <w:rPr/>
        <w:t xml:space="preserve">يروى عن عمر بن الخطاب. روى عنه صفوان بن عبد الله. ذكره هكذا ابن حبان في الطبقة الثانية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2026-08-05T13:04:33+03:00</dcterms:created>
  <dcterms:modified xsi:type="dcterms:W3CDTF">2026-08-05T13:04:33+03:00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