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أحمد بن عيسى الهاشمي العجلوني
</w:t>
      </w:r>
    </w:p>
    <w:p>
      <w:pPr>
        <w:jc w:val="start"/>
        <w:bidi/>
      </w:pPr>
      <w:r>
        <w:rPr>
          <w:rFonts w:ascii="arial" w:hAnsi="arial" w:eastAsia="arial" w:cs="arial"/>
          <w:sz w:val="28"/>
          <w:szCs w:val="28"/>
          <w:b w:val="1"/>
          <w:bCs w:val="1"/>
          <w:rtl/>
        </w:rPr>
        <w:t xml:space="preserve">عيسى بن أحمد بن عيسى الهاشمي العجلوني
</w:t>
      </w:r>
    </w:p>
    <w:p>
      <w:pPr/>
      <w:r>
        <w:rPr/>
        <w:t xml:space="preserve">عيسى بن أحمد بن عيسى الهاشمي العجلوني: </w:t>
      </w:r>
    </w:p>
    <w:p/>
    <w:p>
      <w:pPr/>
      <w:r>
        <w:rPr/>
        <w:t xml:space="preserve">جاور بمكة سنين كثيرة، وكان يجيد الكتابة، يكتب بخطه كتبا كثيرة، منها البخاري في مجلد، ومسلم في مجلد، وشرح مسلم للنووي في مجلد، وحفظ المنهاج للنواوى فيما أظن، وكان يذاكر ببعضه وكان يذكر أنه سمع الحديث بدمشق، من بعض شيوخها، ولم يحدث. لكنه أجاز في بعض الاستدعاءات.</w:t>
      </w:r>
    </w:p>
    <w:p/>
    <w:p>
      <w:pPr/>
      <w:r>
        <w:rPr/>
        <w:t xml:space="preserve">وتوفى في آخر صفر سنة ثلاث عشرة وثمانمائة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2026-10-09T05:23:10+03:00</dcterms:created>
  <dcterms:modified xsi:type="dcterms:W3CDTF">2026-10-09T05:23:10+03:00</dcterms:modified>
</cp:coreProperties>
</file>

<file path=docProps/custom.xml><?xml version="1.0" encoding="utf-8"?>
<Properties xmlns="http://schemas.openxmlformats.org/officeDocument/2006/custom-properties" xmlns:vt="http://schemas.openxmlformats.org/officeDocument/2006/docPropsVTypes"/>
</file>