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أحمد بن عيسى بن عمران
</w:t>
      </w:r>
    </w:p>
    <w:p>
      <w:pPr>
        <w:jc w:val="start"/>
        <w:bidi/>
      </w:pPr>
      <w:r>
        <w:rPr>
          <w:rFonts w:ascii="arial" w:hAnsi="arial" w:eastAsia="arial" w:cs="arial"/>
          <w:sz w:val="28"/>
          <w:szCs w:val="28"/>
          <w:b w:val="1"/>
          <w:bCs w:val="1"/>
          <w:rtl/>
        </w:rPr>
        <w:t xml:space="preserve">عيسى بن أحمد بن عيسى بن عمران
</w:t>
      </w:r>
    </w:p>
    <w:p>
      <w:pPr/>
      <w:r>
        <w:rPr/>
        <w:t xml:space="preserve">عيسى بن أحمد بن عيسى بن عمران </w:t>
      </w:r>
    </w:p>
    <w:p/>
    <w:p>
      <w:pPr/>
      <w:r>
        <w:rPr/>
        <w:t xml:space="preserve">المعروف بعصارة النخلى - بنون وخاء معجمة - المكي:</w:t>
      </w:r>
    </w:p>
    <w:p/>
    <w:p>
      <w:pPr/>
      <w:r>
        <w:rPr/>
        <w:t xml:space="preserve">سمع من القاضي عز الدين بن جماعة، والشيخ فخر الدين النويري: بعض سنن النسائي، وفي سنة ثلاث وخمسين وسبعمائة. وما علمته حدث.</w:t>
      </w:r>
    </w:p>
    <w:p/>
    <w:p>
      <w:pPr/>
      <w:r>
        <w:rPr/>
        <w:t xml:space="preserve">وكان خيرا دينا، تقرب عند موته بقربات، منها: أنه وقف أصيلة له بالتنضب، من وادى نخلة الشامية، يقال لها العفيرية، على الفقراء برباط ربيع، والفقراء برباط الموفق، والفقراء برباط غزى، والفقراء برباط العز الأصفهاني، على أن للرباطين الأخيرين، ثلث الوقف بالسوية بينهما، وثلثى الوقف للرباطين الأولين بينهما بالسوية، وكان يتولى وقف أبيه، ويجيد النظر فيه.</w:t>
      </w:r>
    </w:p>
    <w:p/>
    <w:p>
      <w:pPr/>
      <w:r>
        <w:rPr/>
        <w:t xml:space="preserve">وتوفى في آخر رمضان سنة عشر وثمانمائة بمكة، ودفن بالمعلاة.</w:t>
      </w:r>
    </w:p>
    <w:p/>
    <w:p>
      <w:pPr/>
      <w:r>
        <w:rPr/>
        <w:t xml:space="preserve">وعصارة: بعين مهملة مضمومة وصاد مهملة مفتوحة وألف ثم راء مهملة وهاء، لقب لبعض آبائه أو أقاربه، فعرف هو بذلك.</w:t>
      </w:r>
    </w:p>
    <w:p/>
    <w:p>
      <w:pPr/>
      <w:r>
        <w:rPr/>
        <w:t xml:space="preserve">وكان لعيسى هذا أموال بسولة والزيمة، وهما من وادى نخلة اليمانية، وكان يقيم بسولة كثيرا، وخلف ولدا اسمه عمران، من أمة له، فمحق كل ما ورثه من أبيه.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2026-10-09T18:03:31+03:00</dcterms:created>
  <dcterms:modified xsi:type="dcterms:W3CDTF">2026-10-09T18:03:31+03:00</dcterms:modified>
</cp:coreProperties>
</file>

<file path=docProps/custom.xml><?xml version="1.0" encoding="utf-8"?>
<Properties xmlns="http://schemas.openxmlformats.org/officeDocument/2006/custom-properties" xmlns:vt="http://schemas.openxmlformats.org/officeDocument/2006/docPropsVTypes"/>
</file>