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سليمان
</w:t>
      </w:r>
    </w:p>
    <w:p>
      <w:pPr>
        <w:jc w:val="start"/>
        <w:bidi/>
      </w:pPr>
      <w:r>
        <w:rPr>
          <w:rFonts w:ascii="arial" w:hAnsi="arial" w:eastAsia="arial" w:cs="arial"/>
          <w:sz w:val="28"/>
          <w:szCs w:val="28"/>
          <w:b w:val="1"/>
          <w:bCs w:val="1"/>
          <w:rtl/>
        </w:rPr>
        <w:t xml:space="preserve">عون بن سليمان
</w:t>
      </w:r>
    </w:p>
    <w:p>
      <w:pPr/>
      <w:r>
        <w:rPr/>
        <w:t xml:space="preserve">عون بن سليمان: </w:t>
      </w:r>
    </w:p>
    <w:p/>
    <w:p>
      <w:pPr/>
      <w:r>
        <w:rPr/>
        <w:t xml:space="preserve">الفراش بالحرم الشريف. سمع من الحافظ صلاح الدين بن كيكلدى العلائي: الشفاء</w:t>
      </w:r>
    </w:p>
    <w:p/>
    <w:p>
      <w:pPr/>
      <w:r>
        <w:rPr/>
        <w:t xml:space="preserve">للقاضي عياض، بفوت الميعاد الأول، في مجالس آخرها في رجب سنة خمس وخمسين وسبعمائة بالحرم الشريف، بقراءة شيخنا أبي العباس أحمد بن محمد بن عبد المعطى المكي النحوي، رحمة الله عليه.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2026-10-09T18:01:28+03:00</dcterms:created>
  <dcterms:modified xsi:type="dcterms:W3CDTF">2026-10-09T18:01:28+03:00</dcterms:modified>
</cp:coreProperties>
</file>

<file path=docProps/custom.xml><?xml version="1.0" encoding="utf-8"?>
<Properties xmlns="http://schemas.openxmlformats.org/officeDocument/2006/custom-properties" xmlns:vt="http://schemas.openxmlformats.org/officeDocument/2006/docPropsVTypes"/>
</file>