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الله بن عبد الرحمن بن الضياء محمد بن عمر القسطلاني المكي المالكي ابن اخى الشيخ خليل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الله بن عبد الرحمن بن الضياء محمد بن عمر القسطلاني المكي المالكي ابن اخى الشيخ خليل المالكي
</w:t>
      </w:r>
    </w:p>
    <w:p>
      <w:pPr/>
      <w:r>
        <w:rPr/>
        <w:t xml:space="preserve">عمر بن عبد الله بن عبد الرحمن بن الضياء محمد بن عمر القسطلاني المكي المالكي، ابن اخى الشيخ خليل المالكي: </w:t>
      </w:r>
    </w:p>
    <w:p/>
    <w:p>
      <w:pPr/>
      <w:r>
        <w:rPr/>
        <w:t xml:space="preserve">إمام مقام المالكية بالمسجد الحرام. ولى الإمامة بمقام المالكية، بعد عمه الشيخ خليل، حتى مات في رمضان سنة خمس وستين وسبعمائة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2026-08-05T15:14:59+03:00</dcterms:created>
  <dcterms:modified xsi:type="dcterms:W3CDTF">2026-08-05T15:14:59+03:00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