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الله بن عبد الرحمن بن الضياء محمد بن عمر القسطلاني المكي المالكي ابن اخى الشيخ خليل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الله بن عبد الرحمن بن الضياء محمد بن عمر القسطلاني المكي المالكي ابن اخى الشيخ خليل المالكي
</w:t>
      </w:r>
    </w:p>
    <w:p>
      <w:pPr/>
      <w:r>
        <w:rPr/>
        <w:t xml:space="preserve">عمر بن عبد الله بن عبد الرحمن بن الضياء محمد بن عمر القسطلاني المكي المالكي، ابن اخى الشيخ خليل المالكي: </w:t>
      </w:r>
    </w:p>
    <w:p/>
    <w:p>
      <w:pPr/>
      <w:r>
        <w:rPr/>
        <w:t xml:space="preserve">إمام مقام المالكية بالمسجد الحرام. ولى الإمامة بمقام المالكية، بعد عمه الشيخ خليل، حتى مات في رمضان سنة خمس وستين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2026-10-09T19:12:51+03:00</dcterms:created>
  <dcterms:modified xsi:type="dcterms:W3CDTF">2026-10-09T19:12:51+03:00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