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أثاثة العدوى وقيل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أبي أثاثة العدوى وقيل عمرو
</w:t>
      </w:r>
    </w:p>
    <w:p>
      <w:pPr/>
      <w:r>
        <w:rPr/>
        <w:t xml:space="preserve">عمر بن أبي أثاثة العدوى، وقيل عمرو: </w:t>
      </w:r>
    </w:p>
    <w:p/>
    <w:p>
      <w:pPr/>
      <w:r>
        <w:rPr/>
        <w:t xml:space="preserve">وسيأتي إن شاء الله تعالى في بابه.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2026-10-09T19:06:19+03:00</dcterms:created>
  <dcterms:modified xsi:type="dcterms:W3CDTF">2026-10-09T19:06:19+03:00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