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عمر بن علي بن إبراهيم المكي المعروف بابن الوكيل
</w:t>
      </w:r>
    </w:p>
    <w:p>
      <w:pPr>
        <w:jc w:val="start"/>
        <w:bidi/>
      </w:pPr>
      <w:r>
        <w:rPr>
          <w:rFonts w:ascii="arial" w:hAnsi="arial" w:eastAsia="arial" w:cs="arial"/>
          <w:sz w:val="28"/>
          <w:szCs w:val="28"/>
          <w:b w:val="1"/>
          <w:bCs w:val="1"/>
          <w:rtl/>
        </w:rPr>
        <w:t xml:space="preserve">علي بن محمد بن عمر بن علي بن إبراهيم المكي المعروف بابن الوكيل
</w:t>
      </w:r>
    </w:p>
    <w:p>
      <w:pPr/>
      <w:r>
        <w:rPr/>
        <w:t xml:space="preserve">علي بن محمد بن عمر بن علي بن إبراهيم المكي، المعروف بابن الوكيل: </w:t>
      </w:r>
    </w:p>
    <w:p/>
    <w:p>
      <w:pPr/>
      <w:r>
        <w:rPr/>
        <w:t xml:space="preserve">كان أبوه من أعيان تجار مكة، وخلف له مالا جزيلا، نقدا وعقارا، فلما بلغ، أذهب غالب ما كان له من العقار في غير وجهه، ثم توفيت والدته، وتركت له عقارا فأذهبه. توفى في حدود سنة ست وثمانمائة،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2026-10-10T22:39:05+03:00</dcterms:created>
  <dcterms:modified xsi:type="dcterms:W3CDTF">2026-10-10T22:39:05+03:00</dcterms:modified>
</cp:coreProperties>
</file>

<file path=docProps/custom.xml><?xml version="1.0" encoding="utf-8"?>
<Properties xmlns="http://schemas.openxmlformats.org/officeDocument/2006/custom-properties" xmlns:vt="http://schemas.openxmlformats.org/officeDocument/2006/docPropsVTypes"/>
</file>