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بن عطية بن علي بن عطية الحارثي أبو الحسن بن أبي طالب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عطية بن علي بن عطية الحارثي أبو الحسن بن أبي طالب المكي
</w:t>
      </w:r>
    </w:p>
    <w:p>
      <w:pPr/>
      <w:r>
        <w:rPr/>
        <w:t xml:space="preserve">علي بن محمد بن عطية بن علي بن عطية الحارثي، أبو الحسن بن أبي طالب المكي: </w:t>
      </w:r>
    </w:p>
    <w:p/>
    <w:p>
      <w:pPr/>
      <w:r>
        <w:rPr/>
        <w:t xml:space="preserve">ذكره الخطيب البغدادي، وقال: حدث عن أبيه، وأبي طاهر طاهر المخلص، كتب</w:t>
      </w:r>
    </w:p>
    <w:p/>
    <w:p>
      <w:pPr/>
      <w:r>
        <w:rPr/>
        <w:t xml:space="preserve">عنه أصحابنا، ولم أسمع منه شيئا، وذكر أن سماعه صحيح، ومات في ذي الحجة من سنة ثمان وخمسين وأربعمائة.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2026-08-05T17:35:55+03:00</dcterms:created>
  <dcterms:modified xsi:type="dcterms:W3CDTF">2026-08-05T17:35:55+03:00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