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عطاف بن أبي نمى محمد بن أبي سعد حسن بن علي بن قتادة بن إدريس بن مطاعن الحسني المكي
</w:t>
      </w:r>
    </w:p>
    <w:p>
      <w:pPr>
        <w:jc w:val="start"/>
        <w:bidi/>
      </w:pPr>
      <w:r>
        <w:rPr>
          <w:rFonts w:ascii="arial" w:hAnsi="arial" w:eastAsia="arial" w:cs="arial"/>
          <w:sz w:val="28"/>
          <w:szCs w:val="28"/>
          <w:b w:val="1"/>
          <w:bCs w:val="1"/>
          <w:rtl/>
        </w:rPr>
        <w:t xml:space="preserve">عطاف بن أبي نمى محمد بن أبي سعد حسن بن علي بن قتادة بن إدريس بن مطاعن الحسني المكي
</w:t>
      </w:r>
    </w:p>
    <w:p>
      <w:pPr/>
      <w:r>
        <w:rPr/>
        <w:t xml:space="preserve">عطاف بن أبي نمى محمد بن أبي سعد حسن بن علي بن قتادة بن إدريس بن مطاعن الحسني المكي: </w:t>
      </w:r>
    </w:p>
    <w:p/>
    <w:p>
      <w:pPr/>
      <w:r>
        <w:rPr/>
        <w:t xml:space="preserve">كان ملائما لأخيه عطيفة وشهد حربه مع حميضة في سنة عشرين وسبعمائة، ولم أدر متى مات، إلا أنه كان حيا في سنة أربع وعشرين وسبعمائة بمكة، وما علمت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2026-10-09T22:59:04+03:00</dcterms:created>
  <dcterms:modified xsi:type="dcterms:W3CDTF">2026-10-09T22:59:04+03:00</dcterms:modified>
</cp:coreProperties>
</file>

<file path=docProps/custom.xml><?xml version="1.0" encoding="utf-8"?>
<Properties xmlns="http://schemas.openxmlformats.org/officeDocument/2006/custom-properties" xmlns:vt="http://schemas.openxmlformats.org/officeDocument/2006/docPropsVTypes"/>
</file>