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المهدى بن علي بن جعفر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المهدى بن علي بن جعفر المكي
</w:t>
      </w:r>
    </w:p>
    <w:p>
      <w:pPr/>
      <w:r>
        <w:rPr/>
        <w:t xml:space="preserve">عبد المهدى بن علي بن جعفر المكي: </w:t>
      </w:r>
    </w:p>
    <w:p/>
    <w:p>
      <w:pPr/>
      <w:r>
        <w:rPr/>
        <w:t xml:space="preserve">كان من أعيان أهل مكة، ويداخل الدولة، مات في يوم الجمعة سادس عشر ذي القعدة سنة ست وثمانين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2026-10-09T23:56:16+03:00</dcterms:created>
  <dcterms:modified xsi:type="dcterms:W3CDTF">2026-10-09T23:56:16+03:00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