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علي الصنهاجى 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علي الصنهاجى المكناسي
</w:t>
      </w:r>
    </w:p>
    <w:p>
      <w:pPr/>
      <w:r>
        <w:rPr/>
        <w:t xml:space="preserve">عبد الملك بن علي الصنهاجى المكناسي: </w:t>
      </w:r>
    </w:p>
    <w:p/>
    <w:p>
      <w:pPr/>
      <w:r>
        <w:rPr/>
        <w:t xml:space="preserve">توفى في شهر شوال سنة إحدى وسبعين وسبعمائة بمكة. ودفن بالمعلاة. ومن حجر قبره، لخصت هذا، وترجم فيه: بالشيخ الصالح.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2026-08-05T19:13:11+03:00</dcterms:created>
  <dcterms:modified xsi:type="dcterms:W3CDTF">2026-08-05T19:13:11+03:00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