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المجيد بن عبد الدائم بن عمر بن حسين بن عبد الواحد الكناني أبو الفضل بن أبي محمد العسقلاني المكي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المجيد بن عبد الدائم بن عمر بن حسين بن عبد الواحد الكناني أبو الفضل بن أبي محمد العسقلاني المكي الشافعي
</w:t>
      </w:r>
    </w:p>
    <w:p>
      <w:pPr/>
      <w:r>
        <w:rPr/>
        <w:t xml:space="preserve">عبد المجيد بن عبد الدائم بن عمر بن حسين بن عبد الواحد الكناني، أبو الفضل بن أبي محمد العسقلاني المكي الشافعي: </w:t>
      </w:r>
    </w:p>
    <w:p/>
    <w:p>
      <w:pPr/>
      <w:r>
        <w:rPr/>
        <w:t xml:space="preserve">ولد في صفر سنة سبع وأربعين وخمسمائة بعسقلان، وسمع بمكة من أبي حفص الميانشى، وجاور بها مدة طويلة.</w:t>
      </w:r>
    </w:p>
    <w:p/>
    <w:p>
      <w:pPr/>
      <w:r>
        <w:rPr/>
        <w:t xml:space="preserve">ذكره المنذرى في «التكملة»، وذكر أنه سمعه يقول: إن له خمسين وقفة.</w:t>
      </w:r>
    </w:p>
    <w:p/>
    <w:p>
      <w:pPr/>
      <w:r>
        <w:rPr/>
        <w:t xml:space="preserve">وذكر أنه توفى في ليلة حادي عشر شعبان، سنة ثلاث عشرة وستمائة بمصر، ودفن بسفح المقطم، قال: وكان سبب قدومه مصر، غلاء كثير وقع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2026-10-10T00:08:55+03:00</dcterms:created>
  <dcterms:modified xsi:type="dcterms:W3CDTF">2026-10-10T00:08:55+03:00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