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علي بن سنان بن عبد الله بن عمر بن مسعود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علي بن سنان بن عبد الله بن عمر بن مسعود العمري
</w:t>
      </w:r>
    </w:p>
    <w:p>
      <w:pPr/>
      <w:r>
        <w:rPr/>
        <w:t xml:space="preserve">عبد الكريم بن علي بن سنان بن عبد الله بن عمر بن مسعود العمري: </w:t>
      </w:r>
    </w:p>
    <w:p/>
    <w:p>
      <w:pPr/>
      <w:r>
        <w:rPr/>
        <w:t xml:space="preserve">كان من أعيان القواد المعروفين بالعمرة، توفى بمكة في آخر ذي الحجة سنة عشرين وثمانمائة، ودفن بالمعلاة. وأظنه في عشر الأربعين.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2026-10-10T01:01:00+03:00</dcterms:created>
  <dcterms:modified xsi:type="dcterms:W3CDTF">2026-10-10T01:01:00+03:00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