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الغفار بن عبد الكريم بن عبد الرحمن النهاوندى القاضي أبو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الغفار بن عبد الكريم بن عبد الرحمن النهاوندى القاضي أبو محمد
</w:t>
      </w:r>
    </w:p>
    <w:p>
      <w:pPr/>
      <w:r>
        <w:rPr/>
        <w:t xml:space="preserve">عبد الغفار بن عبد الكريم بن عبد الرحمن النهاوندى، القاضي أبو محمد: </w:t>
      </w:r>
    </w:p>
    <w:p/>
    <w:p>
      <w:pPr/>
      <w:r>
        <w:rPr/>
        <w:t xml:space="preserve">ترجم في حجر قبره: بالشيخ المرحوم الصالح الزاهد العابد، زين الحاج، والحرمين، أبي اليتأمي والمساكين، كهف الفقراء والمنقطعين.</w:t>
      </w:r>
    </w:p>
    <w:p/>
    <w:p>
      <w:pPr/>
      <w:r>
        <w:rPr/>
        <w:t xml:space="preserve">وفيه: أنه توفى يوم الثلاثاء التاسع عشر من جمادى الأولى سنة أربع [ .... ] وستمائة، وقبره عند قبر الشولى.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2026-08-05T16:29:29+03:00</dcterms:created>
  <dcterms:modified xsi:type="dcterms:W3CDTF">2026-08-05T16:29:29+03:00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