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الرحيم بن الحسن بن محمد بن علي بن الحسين بن علي الشيبانى الطبري القاضي مجد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الرحيم بن الحسن بن محمد بن علي بن الحسين بن علي الشيبانى الطبري القاضي مجد الدين
</w:t>
      </w:r>
    </w:p>
    <w:p>
      <w:pPr/>
      <w:r>
        <w:rPr/>
        <w:t xml:space="preserve">عبد الرحيم بن الحسن بن محمد بن علي بن الحسين بن علي الشيبانى الطبري، القاضي مجد الدين: </w:t>
      </w:r>
    </w:p>
    <w:p/>
    <w:p>
      <w:pPr/>
      <w:r>
        <w:rPr/>
        <w:t xml:space="preserve">توفى يوم الخميس سابع عشر جمادى الأولى سنة ثمان وتسعين وخمسمائة بمكة، ودفن بالمعلاة.</w:t>
      </w:r>
    </w:p>
    <w:p/>
    <w:p>
      <w:pPr/>
      <w:r>
        <w:rPr/>
        <w:t xml:space="preserve">نقلت وفاته من حجر قبره. ومنه كتبت لقبه، وترجم فيه: بالقاضي، وبالشاب. وقد تقدم ذكر جده القاضي أبي المظفر محمد بن علي بن الحسن الشيبانى في محله.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2026-10-10T01:37:47+03:00</dcterms:created>
  <dcterms:modified xsi:type="dcterms:W3CDTF">2026-10-10T01:37:47+03:00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