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الضياء محمد بن عبد الله بن محمد بن أبي المكارم الحموي الأصل المكي
</w:t>
      </w:r>
    </w:p>
    <w:p>
      <w:pPr>
        <w:jc w:val="start"/>
        <w:bidi/>
      </w:pPr>
      <w:r>
        <w:rPr>
          <w:rFonts w:ascii="arial" w:hAnsi="arial" w:eastAsia="arial" w:cs="arial"/>
          <w:sz w:val="28"/>
          <w:szCs w:val="28"/>
          <w:b w:val="1"/>
          <w:bCs w:val="1"/>
          <w:rtl/>
        </w:rPr>
        <w:t xml:space="preserve">عبد الرحمن بن محمد بن الضياء محمد بن عبد الله بن محمد بن أبي المكارم الحموي الأصل المكي
</w:t>
      </w:r>
    </w:p>
    <w:p>
      <w:pPr/>
      <w:r>
        <w:rPr/>
        <w:t xml:space="preserve">عبد الرحمن بن محمد بن الضياء محمد بن عبد الله بن محمد بن أبي المكارم الحموي الأصل، المكي: </w:t>
      </w:r>
    </w:p>
    <w:p/>
    <w:p>
      <w:pPr/>
      <w:r>
        <w:rPr/>
        <w:t xml:space="preserve">سمع من الجمال الأميوطي [ .... ] وشيخنا ابن صديق، وغيرهم من شيوخنا بمكة، وسمع معى في الرحلة، من جماعة من شيوخنا بمصر والشام، وكان حسن الأخلاق</w:t>
      </w:r>
    </w:p>
    <w:p/>
    <w:p>
      <w:pPr/>
      <w:r>
        <w:rPr/>
        <w:t xml:space="preserve">والصحبة، كثير الاهتمام بحقوق أصحابه وخدمتهم، كثير القناعة والعبادة.</w:t>
      </w:r>
    </w:p>
    <w:p/>
    <w:p>
      <w:pPr/>
      <w:r>
        <w:rPr/>
        <w:t xml:space="preserve">توفى بعد علة طويلة، حصل فيها على ثواب كثير إن شاء الله تعالى، في ليلة السبت ثالث عشر شعبان سنة خمس عشرة وثمانمائة بمكة، ودفن بالمعلاة عن خمسين أو أزيد بيسير.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2026-08-05T17:17:30+03:00</dcterms:created>
  <dcterms:modified xsi:type="dcterms:W3CDTF">2026-08-05T17:17:30+03:00</dcterms:modified>
</cp:coreProperties>
</file>

<file path=docProps/custom.xml><?xml version="1.0" encoding="utf-8"?>
<Properties xmlns="http://schemas.openxmlformats.org/officeDocument/2006/custom-properties" xmlns:vt="http://schemas.openxmlformats.org/officeDocument/2006/docPropsVTypes"/>
</file>