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علي بن الحسين بن علي بن عبد الملك بن أبي النضر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علي بن الحسين بن علي بن عبد الملك بن أبي النضر الطبري المكي
</w:t>
      </w:r>
    </w:p>
    <w:p>
      <w:pPr/>
      <w:r>
        <w:rPr/>
        <w:t xml:space="preserve">عبد الرحمن بن محمد بن علي بن الحسين بن علي بن عبد الملك بن أبي النضر الطبري المكي، يكنى أبا الحسن، وأبا القاسم، وأبا محمد، ويلقب بالعماد الشافعي: </w:t>
      </w:r>
    </w:p>
    <w:p/>
    <w:p>
      <w:pPr/>
      <w:r>
        <w:rPr/>
        <w:t xml:space="preserve">مفتي مكة. سمع من أبي الحسن علي بن المقير البغدادي: اليقين لابن أبي الدنيا، ومن أبي القاسم عبد الرحمن بن أبي حرمي: نسخة أبي مسهر وما معها. ومن أبي الحسن بن الجميزي: الثقفيات، وعلى ابن أبي الفضل المرسي: صحيح مسلم، وصحيح ابن حبان، وغير ذلك، عليهما وعلى جده لأمه سليمان بن خليل القسطلاني، وغيرهم من شيوخ مكة.</w:t>
      </w:r>
    </w:p>
    <w:p/>
    <w:p>
      <w:pPr/>
      <w:r>
        <w:rPr/>
        <w:t xml:space="preserve">وأجاز له من مصر: ابن الجباب، والساوى [ .... ] وجماعة وحدث.</w:t>
      </w:r>
    </w:p>
    <w:p/>
    <w:p>
      <w:pPr/>
      <w:r>
        <w:rPr/>
        <w:t xml:space="preserve">سمع منه: ابن عبد الحميد - ومات قبله - والجد أبو عبد الله الفاسي، والبرزالي، وذكره في معجمه وكناه بأبى القاسم، وترجمه بتراجم، منها: مفتي مكة، وقال: كان</w:t>
      </w:r>
    </w:p>
    <w:p/>
    <w:p>
      <w:pPr/>
      <w:r>
        <w:rPr/>
        <w:t xml:space="preserve">رجلا صالحا، منقطعا، مقبلا على شأنه، قليل المخالطة للناس، غزير العلم، شديد الإقبال على فروع الفقه وغوامضه، محبوبا إلى الناس، مجمعا على صلاحه وعلمه. وقال: سألت عنه ابن الدباهى. فقال: كان فقيها، ويعرف طرفا من الحديث والعربية؛ وكان الرضى ابن خليل أفضل منه، وبعضهم يفضله على ابن خليل، في الفقه خاصة.</w:t>
      </w:r>
    </w:p>
    <w:p/>
    <w:p>
      <w:pPr/>
      <w:r>
        <w:rPr/>
        <w:t xml:space="preserve">توفى سنة إحدى وسبعمائة، ودفن بالمعلاة عند جده الفقيه سليمان رحمهما الله.</w:t>
      </w:r>
    </w:p>
    <w:p/>
    <w:p>
      <w:pPr/>
      <w:r>
        <w:rPr/>
        <w:t xml:space="preserve">ومولده في سابع عشر ذي الحجة سنة اثنتين وثلاثين وستمائة بمكة. وقال: قال لي عبد الله بن الرضى بن خليل: إن مولده سنة ثلاثين وستمائة. وله كنيتان غير ما ذكرنا: أبو الحسن، وأبو محمد. انتهى.</w:t>
      </w:r>
    </w:p>
    <w:p/>
    <w:p>
      <w:pPr/>
      <w:r>
        <w:rPr/>
        <w:t xml:space="preserve">ووجدت بخط الجد أبي عبد الله الفاسي: أنه توفى في أحد الربيعين سنة إحدى وسبعمائة، وأنه ولد سنة ثلاث وستمائة، وكتب عنه حكاية، وترجمه بالإمام مفتي الحرم.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2026-08-05T17:17:33+03:00</dcterms:created>
  <dcterms:modified xsi:type="dcterms:W3CDTF">2026-08-05T17:17:33+03:00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